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Schaulager, Münchenstein / Basel, Schweiz</w:t>
      </w:r>
    </w:p>
    <w:p>
      <w:pPr/>
      <w:r>
        <w:rPr>
          <w:rFonts w:ascii="Helvetica" w:hAnsi="Helvetica" w:cs="Helvetica"/>
          <w:sz w:val="24"/>
          <w:sz-cs w:val="24"/>
        </w:rPr>
        <w:t xml:space="preserve">Architekten: Herzog &amp; de Meuron</w:t>
      </w:r>
    </w:p>
    <w:p>
      <w:pPr/>
      <w:r>
        <w:rPr>
          <w:rFonts w:ascii="Helvetica" w:hAnsi="Helvetica" w:cs="Helvetica"/>
          <w:sz w:val="24"/>
          <w:sz-cs w:val="24"/>
        </w:rPr>
        <w:t xml:space="preserve">Foto: Ruedi Walti, Basel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CocoaOOXMLWriter/1038.36</generator>
</meta>
</file>